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6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马克思主义学院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年“丁颖杯”</w:t>
      </w:r>
    </w:p>
    <w:p w14:paraId="CE815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大学生创业计划竞赛获奖名单</w:t>
      </w:r>
    </w:p>
    <w:p w14:paraId="399DD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B60E1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一等奖：</w:t>
      </w:r>
    </w:p>
    <w:p w14:paraId="647E5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lang w:val="en-US"/>
        </w:rPr>
        <w:t xml:space="preserve">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项目名称：数智腾“龙”——数字赋能盐步社区农文旅活化之路</w:t>
      </w:r>
    </w:p>
    <w:p w14:paraId="DD8E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成员：黄  婕、陈佩纹、曾  悦、邓炜殷、廖锶璐、许永欣、苏   佳、徐  宁、谢忻悦</w:t>
      </w:r>
    </w:p>
    <w:p w14:paraId="1CA77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sz w:val="32"/>
          <w:szCs w:val="32"/>
        </w:rPr>
      </w:pPr>
    </w:p>
    <w:p w14:paraId="46983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二等奖：</w:t>
      </w:r>
    </w:p>
    <w:p w14:paraId="D4CE1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项目名称：“古村新芽”—本土化情境课程驱动的“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SCGP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”四维一体乡村素质教育赋能模式</w:t>
      </w:r>
    </w:p>
    <w:p w14:paraId="E925E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成员：杨淑茹、王海燕、黄焌烽、张心菲、罗炜桐、徐一诺、朱连焜、张朗豪、詹雅婷、周依雯</w:t>
      </w:r>
    </w:p>
    <w:p w14:paraId="17BBB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E6B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项目名称：薪火“岭”传，三色跃动大岭山——青年视角下大岭山镇“红绿蓝”文旅模式赋能乡村振兴实践</w:t>
      </w:r>
    </w:p>
    <w:p w14:paraId="01C2D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成员：邱  悦、卢俊如、曾子夏、孙静雯、朱  易、莫惠君、周嘉宁子、胡  翔、张晓晴</w:t>
      </w:r>
    </w:p>
    <w:p w14:paraId="3BFC8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sz w:val="32"/>
          <w:szCs w:val="32"/>
        </w:rPr>
      </w:pPr>
    </w:p>
    <w:p w14:paraId="98F33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三等奖：</w:t>
      </w:r>
    </w:p>
    <w:p w14:paraId="FB2F0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项目名称：共青团政策导向下“青年夜校”社会化转型路径探析</w:t>
      </w:r>
    </w:p>
    <w:p w14:paraId="CA76C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成员：韦艳秋、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肖宇轩、李德宇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张梓雯、梁梓莹、王振烽</w:t>
      </w:r>
    </w:p>
    <w:p w14:paraId="19463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E7EF9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项目名称：“红韵乡情”——党建引领下的湛江遂溪河头镇红色文旅融合发展项目</w:t>
      </w:r>
    </w:p>
    <w:p w14:paraId="249F3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成员：梁凤愉、郑福权、李易谦、林稚恩、张昕童、柯  婷、陈嘉乐、林若滢、文静怡、林桦琳</w:t>
      </w:r>
    </w:p>
    <w:p w14:paraId="174B2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DFFE7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项目名称：把党建在产业链上，以红色引擎驱动新会柑富民梦</w:t>
      </w:r>
    </w:p>
    <w:p w14:paraId="3123D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成员：邓晓莹、陈佳怡、林楚婷、冯肇然、赖遵羽</w:t>
      </w:r>
    </w:p>
    <w:p w14:paraId="4290A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E2C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E3068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华南农业大学马克思主义学院团委   </w:t>
      </w:r>
    </w:p>
    <w:p w14:paraId="42FC6F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right"/>
        <w:textAlignment w:val="auto"/>
        <w:rPr>
          <w:rFonts w:hint="default"/>
          <w:sz w:val="32"/>
          <w:szCs w:val="32"/>
          <w:lang w:val="en-US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A431F8"/>
    <w:rsid w:val="1B3565A1"/>
    <w:rsid w:val="2F045522"/>
    <w:rsid w:val="3D097363"/>
    <w:rsid w:val="4610651A"/>
    <w:rsid w:val="67AD5D20"/>
    <w:rsid w:val="798760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460</Words>
  <Characters>471</Characters>
  <Paragraphs>27</Paragraphs>
  <TotalTime>37</TotalTime>
  <ScaleCrop>false</ScaleCrop>
  <LinksUpToDate>false</LinksUpToDate>
  <CharactersWithSpaces>518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2025-11-17T09:35:00Z</dcterms:created>
  <dc:creator>BRP-AN80</dc:creator>
  <cp:lastModifiedBy>李萌萌</cp:lastModifiedBy>
  <dcterms:modified xsi:type="dcterms:W3CDTF">2025-11-20T12:21:31Z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552463B951CD4374898D97C25E299242_13</vt:lpwstr>
  </property>
  <property fmtid="{D5CDD505-2E9C-101B-9397-08002B2CF9AE}" pid="3" name="KSOTemplateDocerSaveRecord">
    <vt:lpwstr>eyJoZGlkIjoiMTU0NjMzMDM1YjI5Nzg0MjBhNDZlZjU4Nzk1NDlhMTQiLCJ1c2VySWQiOiIxNDQ0NzQ3NTAwIn0=</vt:lpwstr>
  </property>
  <property fmtid="{D5CDD505-2E9C-101B-9397-08002B2CF9AE}" pid="4" name="KSOProductBuildVer">
    <vt:lpwstr>2052-12.1.0.23542</vt:lpwstr>
  </property>
</Properties>
</file>